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5E29" w:rsidRDefault="00485E29" w:rsidP="00485E29">
      <w:pPr>
        <w:overflowPunct w:val="0"/>
        <w:autoSpaceDE w:val="0"/>
        <w:autoSpaceDN w:val="0"/>
        <w:adjustRightInd w:val="0"/>
        <w:ind w:right="-273"/>
        <w:jc w:val="center"/>
        <w:rPr>
          <w:szCs w:val="20"/>
        </w:rPr>
      </w:pPr>
      <w:bookmarkStart w:id="0" w:name="_GoBack"/>
      <w:bookmarkEnd w:id="0"/>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485E29" w:rsidRDefault="00485E29" w:rsidP="00485E29">
      <w:pPr>
        <w:overflowPunct w:val="0"/>
        <w:autoSpaceDE w:val="0"/>
        <w:autoSpaceDN w:val="0"/>
        <w:adjustRightInd w:val="0"/>
        <w:jc w:val="center"/>
        <w:rPr>
          <w:b/>
          <w:szCs w:val="20"/>
        </w:rPr>
      </w:pPr>
      <w:r>
        <w:rPr>
          <w:b/>
        </w:rPr>
        <w:t>ANYKŠČIŲ RAJONO SAVIVALDYBĖS</w:t>
      </w:r>
    </w:p>
    <w:p w:rsidR="00485E29" w:rsidRDefault="00485E29" w:rsidP="00485E29">
      <w:pPr>
        <w:overflowPunct w:val="0"/>
        <w:autoSpaceDE w:val="0"/>
        <w:autoSpaceDN w:val="0"/>
        <w:adjustRightInd w:val="0"/>
        <w:jc w:val="center"/>
        <w:rPr>
          <w:b/>
          <w:szCs w:val="20"/>
        </w:rPr>
      </w:pPr>
      <w:r>
        <w:rPr>
          <w:b/>
        </w:rPr>
        <w:t>TARYBA</w:t>
      </w:r>
    </w:p>
    <w:p w:rsidR="00485E29" w:rsidRDefault="00485E29" w:rsidP="00485E29">
      <w:pPr>
        <w:overflowPunct w:val="0"/>
        <w:autoSpaceDE w:val="0"/>
        <w:autoSpaceDN w:val="0"/>
        <w:adjustRightInd w:val="0"/>
        <w:jc w:val="center"/>
        <w:rPr>
          <w:b/>
          <w:sz w:val="28"/>
          <w:szCs w:val="20"/>
        </w:rPr>
      </w:pPr>
    </w:p>
    <w:p w:rsidR="00485E29" w:rsidRDefault="00485E29" w:rsidP="00485E29">
      <w:pPr>
        <w:overflowPunct w:val="0"/>
        <w:autoSpaceDE w:val="0"/>
        <w:autoSpaceDN w:val="0"/>
        <w:adjustRightInd w:val="0"/>
        <w:jc w:val="center"/>
        <w:rPr>
          <w:b/>
        </w:rPr>
      </w:pPr>
      <w:r>
        <w:rPr>
          <w:b/>
        </w:rPr>
        <w:t>SPRENDIMAS</w:t>
      </w:r>
    </w:p>
    <w:p w:rsidR="00485E29" w:rsidRDefault="00485E29" w:rsidP="00485E29">
      <w:pPr>
        <w:overflowPunct w:val="0"/>
        <w:autoSpaceDE w:val="0"/>
        <w:autoSpaceDN w:val="0"/>
        <w:adjustRightInd w:val="0"/>
        <w:jc w:val="center"/>
        <w:rPr>
          <w:b/>
        </w:rPr>
      </w:pPr>
      <w:r>
        <w:rPr>
          <w:b/>
        </w:rPr>
        <w:t xml:space="preserve">(projektas) </w:t>
      </w:r>
    </w:p>
    <w:p w:rsidR="00485E29" w:rsidRDefault="00485E29" w:rsidP="00485E29">
      <w:pPr>
        <w:overflowPunct w:val="0"/>
        <w:autoSpaceDE w:val="0"/>
        <w:autoSpaceDN w:val="0"/>
        <w:adjustRightInd w:val="0"/>
        <w:jc w:val="center"/>
        <w:rPr>
          <w:b/>
          <w:szCs w:val="20"/>
        </w:rPr>
      </w:pPr>
    </w:p>
    <w:p w:rsidR="00485E29" w:rsidRDefault="00485E29" w:rsidP="00485E29">
      <w:pPr>
        <w:overflowPunct w:val="0"/>
        <w:autoSpaceDE w:val="0"/>
        <w:autoSpaceDN w:val="0"/>
        <w:adjustRightInd w:val="0"/>
        <w:jc w:val="center"/>
        <w:rPr>
          <w:b/>
          <w:caps/>
        </w:rPr>
      </w:pPr>
      <w:r>
        <w:rPr>
          <w:b/>
          <w:caps/>
        </w:rPr>
        <w:t xml:space="preserve"> dėl leidimo</w:t>
      </w:r>
      <w:r w:rsidR="00AD7021">
        <w:rPr>
          <w:b/>
          <w:caps/>
        </w:rPr>
        <w:t xml:space="preserve"> viešajai įstaigai anykščių turizmo</w:t>
      </w:r>
      <w:r w:rsidR="003F0EF4">
        <w:rPr>
          <w:b/>
          <w:caps/>
        </w:rPr>
        <w:t xml:space="preserve"> ir verslo</w:t>
      </w:r>
      <w:r w:rsidR="00AD7021">
        <w:rPr>
          <w:b/>
          <w:caps/>
        </w:rPr>
        <w:t xml:space="preserve"> informacijos centrui parduoti turtą</w:t>
      </w:r>
    </w:p>
    <w:p w:rsidR="00485E29" w:rsidRDefault="00485E29" w:rsidP="00485E29">
      <w:pPr>
        <w:overflowPunct w:val="0"/>
        <w:autoSpaceDE w:val="0"/>
        <w:autoSpaceDN w:val="0"/>
        <w:adjustRightInd w:val="0"/>
        <w:jc w:val="center"/>
        <w:rPr>
          <w:szCs w:val="20"/>
        </w:rPr>
      </w:pPr>
    </w:p>
    <w:p w:rsidR="00485E29" w:rsidRDefault="00485E29" w:rsidP="00485E29">
      <w:pPr>
        <w:overflowPunct w:val="0"/>
        <w:autoSpaceDE w:val="0"/>
        <w:autoSpaceDN w:val="0"/>
        <w:adjustRightInd w:val="0"/>
        <w:jc w:val="center"/>
        <w:rPr>
          <w:szCs w:val="20"/>
        </w:rPr>
      </w:pPr>
      <w:fldSimple w:instr=" FILLIN &quot;data&quot; \* MERGEFORMAT ">
        <w:r>
          <w:t>2019 m. birželio 27 d.</w:t>
        </w:r>
      </w:fldSimple>
      <w:r>
        <w:t xml:space="preserve"> Nr. 1-T-</w:t>
      </w:r>
      <w:r w:rsidR="00363F78">
        <w:t>234</w:t>
      </w:r>
      <w:r>
        <w:fldChar w:fldCharType="begin"/>
      </w:r>
      <w:r>
        <w:instrText xml:space="preserve"> FILLIN "indeksas" \* MERGEFORMAT </w:instrText>
      </w:r>
      <w:r>
        <w:fldChar w:fldCharType="end"/>
      </w:r>
    </w:p>
    <w:p w:rsidR="00485E29" w:rsidRDefault="00485E29" w:rsidP="00485E29">
      <w:pPr>
        <w:overflowPunct w:val="0"/>
        <w:autoSpaceDE w:val="0"/>
        <w:autoSpaceDN w:val="0"/>
        <w:adjustRightInd w:val="0"/>
        <w:jc w:val="center"/>
        <w:rPr>
          <w:b/>
          <w:szCs w:val="20"/>
        </w:rPr>
      </w:pPr>
      <w:r>
        <w:t>Anykščiai</w:t>
      </w:r>
    </w:p>
    <w:p w:rsidR="00485E29" w:rsidRDefault="00485E29" w:rsidP="00485E29">
      <w:pPr>
        <w:pStyle w:val="Pagrindinistekstas"/>
        <w:rPr>
          <w:bCs w:val="0"/>
        </w:rPr>
      </w:pPr>
    </w:p>
    <w:p w:rsidR="00485E29" w:rsidRDefault="00485E29" w:rsidP="00485E29">
      <w:pPr>
        <w:pStyle w:val="Pagrindinistekstas"/>
        <w:rPr>
          <w:bCs w:val="0"/>
        </w:rPr>
      </w:pPr>
    </w:p>
    <w:p w:rsidR="00485E29" w:rsidRDefault="00485E29" w:rsidP="00485E29">
      <w:pPr>
        <w:pStyle w:val="Pagrindinistekstas"/>
        <w:spacing w:line="360" w:lineRule="auto"/>
        <w:rPr>
          <w:bCs w:val="0"/>
        </w:rPr>
      </w:pPr>
      <w:r>
        <w:rPr>
          <w:bCs w:val="0"/>
        </w:rPr>
        <w:t xml:space="preserve">           Vadovaudamasi Lietuvos Respublikos vietos savivaldos įstatymo </w:t>
      </w:r>
      <w:r w:rsidR="00AD7021">
        <w:rPr>
          <w:bCs w:val="0"/>
        </w:rPr>
        <w:t>16 straipsnio 4 dalimi</w:t>
      </w:r>
      <w:r>
        <w:rPr>
          <w:bCs w:val="0"/>
        </w:rPr>
        <w:t xml:space="preserve">, 16 straipsnio 2 dalies 26 punktu, Lietuvos Respublikos </w:t>
      </w:r>
      <w:r w:rsidR="006D4008">
        <w:rPr>
          <w:bCs w:val="0"/>
        </w:rPr>
        <w:t>viešųjų įstaigų</w:t>
      </w:r>
      <w:r w:rsidR="000A7626">
        <w:rPr>
          <w:bCs w:val="0"/>
        </w:rPr>
        <w:t xml:space="preserve"> įstatymo 10</w:t>
      </w:r>
      <w:r>
        <w:rPr>
          <w:bCs w:val="0"/>
        </w:rPr>
        <w:t xml:space="preserve"> straipsnio</w:t>
      </w:r>
      <w:r w:rsidR="000A7626">
        <w:rPr>
          <w:bCs w:val="0"/>
        </w:rPr>
        <w:t xml:space="preserve"> 1 dalies 8 punktu bei atsižvelgdama į Atstovavimo Anykščių rajono savivaldybei viešosiose įstaigose taisyklių, patvirtintų Anykščių rajono savivaldybės tarybos 2015 m. gruodžio 17 d. sprendimu Nr. 1-TS-353 „Dėl atstovavimo Anykščių rajono savivaldybei viešosiose įstaigose taisyklių patvirtinimo“, 34,4 papunktį, viešosios įstaigos Anykščių turizmo ir verslo informacijos centro įstatų, patvirtintų Anykščių rajono savivaldybės tarybos 2017 m. lapkričio 30 d. sprendimu Nr. 1-TS-305 „Dėl viešosios įstaigos Anykščių verslo informacinio centro reorganizavimo, viešųjų įstaigų Anykščių verslo informacinio centro ir</w:t>
      </w:r>
      <w:r w:rsidR="006D4008">
        <w:rPr>
          <w:bCs w:val="0"/>
        </w:rPr>
        <w:t xml:space="preserve"> Anykščių turizmo informacijos centro</w:t>
      </w:r>
      <w:r w:rsidR="000A7626">
        <w:rPr>
          <w:bCs w:val="0"/>
        </w:rPr>
        <w:t xml:space="preserve"> reorganizavimo sąlygų aprašo bei Anykščių turizmo ir verslo informacijos centro įstatų patvirtinimo“, 25.4 papunkčiu, viešosios įstaigos Anykščių turizmo ir verslo informacijos centro 2019 m. gegužės 31 d. prašymą Nr. S-116 „Dėl leidimo parduoti VšĮ Anykščių turizmo ir verslo info</w:t>
      </w:r>
      <w:r w:rsidR="006D4008">
        <w:rPr>
          <w:bCs w:val="0"/>
        </w:rPr>
        <w:t xml:space="preserve">rmacijos centro ilgalaikį turtą – </w:t>
      </w:r>
      <w:r w:rsidR="000A7626">
        <w:rPr>
          <w:bCs w:val="0"/>
        </w:rPr>
        <w:t>pramoginį traukinuką viešojo prekių aukciono būdu</w:t>
      </w:r>
      <w:r w:rsidR="002F1B83">
        <w:rPr>
          <w:bCs w:val="0"/>
        </w:rPr>
        <w:t>“</w:t>
      </w:r>
      <w:r w:rsidR="000A7626">
        <w:rPr>
          <w:bCs w:val="0"/>
        </w:rPr>
        <w:t xml:space="preserve"> </w:t>
      </w:r>
      <w:r>
        <w:rPr>
          <w:bCs w:val="0"/>
        </w:rPr>
        <w:t>Anykščių rajono savivaldybės taryba</w:t>
      </w:r>
      <w:r w:rsidR="006D4008">
        <w:rPr>
          <w:bCs w:val="0"/>
        </w:rPr>
        <w:t xml:space="preserve"> </w:t>
      </w:r>
      <w:r>
        <w:rPr>
          <w:bCs w:val="0"/>
        </w:rPr>
        <w:t>n u s p r e n d ž i a:</w:t>
      </w:r>
    </w:p>
    <w:p w:rsidR="002F1B83" w:rsidRDefault="002F1B83" w:rsidP="00485E29">
      <w:pPr>
        <w:pStyle w:val="Pagrindinistekstas"/>
        <w:spacing w:line="360" w:lineRule="auto"/>
        <w:rPr>
          <w:bCs w:val="0"/>
        </w:rPr>
      </w:pPr>
      <w:r>
        <w:rPr>
          <w:bCs w:val="0"/>
        </w:rPr>
        <w:t xml:space="preserve">           Leisti viešajai įstaigai Anykščių turizmo ir verslo informacijos centrui</w:t>
      </w:r>
      <w:r w:rsidR="00707EB4">
        <w:rPr>
          <w:bCs w:val="0"/>
        </w:rPr>
        <w:t xml:space="preserve"> (kodas 154293839, </w:t>
      </w:r>
      <w:r w:rsidR="008455F7">
        <w:rPr>
          <w:bCs w:val="0"/>
        </w:rPr>
        <w:t>Muziejaus g. 1, Anykščių m.) viešame prekių aukcione parduoti ilgalaikį materialųjį turtą – sav</w:t>
      </w:r>
      <w:r w:rsidR="000140FD">
        <w:rPr>
          <w:bCs w:val="0"/>
        </w:rPr>
        <w:t>aeigę mašiną (valstybinis Nr. B</w:t>
      </w:r>
      <w:r w:rsidR="008455F7">
        <w:rPr>
          <w:bCs w:val="0"/>
        </w:rPr>
        <w:t>286O</w:t>
      </w:r>
      <w:r w:rsidR="000140FD">
        <w:rPr>
          <w:bCs w:val="0"/>
        </w:rPr>
        <w:t>, tapatumo Nr. JF1AK</w:t>
      </w:r>
      <w:r w:rsidR="00E56B80">
        <w:rPr>
          <w:bCs w:val="0"/>
        </w:rPr>
        <w:t>5AL</w:t>
      </w:r>
      <w:r w:rsidR="000140FD">
        <w:rPr>
          <w:bCs w:val="0"/>
        </w:rPr>
        <w:t>0C</w:t>
      </w:r>
      <w:r w:rsidR="00E56B80">
        <w:rPr>
          <w:bCs w:val="0"/>
        </w:rPr>
        <w:t>E202623</w:t>
      </w:r>
      <w:r w:rsidR="000140FD">
        <w:rPr>
          <w:bCs w:val="0"/>
        </w:rPr>
        <w:t>)</w:t>
      </w:r>
      <w:r w:rsidR="008455F7">
        <w:rPr>
          <w:bCs w:val="0"/>
        </w:rPr>
        <w:t>,</w:t>
      </w:r>
      <w:r w:rsidR="000140FD">
        <w:rPr>
          <w:bCs w:val="0"/>
        </w:rPr>
        <w:t xml:space="preserve"> prikabinamą</w:t>
      </w:r>
      <w:r w:rsidR="008455F7">
        <w:rPr>
          <w:bCs w:val="0"/>
        </w:rPr>
        <w:t xml:space="preserve"> platformą </w:t>
      </w:r>
      <w:r w:rsidR="000140FD">
        <w:rPr>
          <w:bCs w:val="0"/>
        </w:rPr>
        <w:t>(valstybinis Nr. B</w:t>
      </w:r>
      <w:r w:rsidR="008455F7">
        <w:rPr>
          <w:bCs w:val="0"/>
        </w:rPr>
        <w:t>279O</w:t>
      </w:r>
      <w:r w:rsidR="00E56B80">
        <w:rPr>
          <w:bCs w:val="0"/>
        </w:rPr>
        <w:t>)</w:t>
      </w:r>
      <w:r w:rsidR="008455F7">
        <w:rPr>
          <w:bCs w:val="0"/>
        </w:rPr>
        <w:t>,</w:t>
      </w:r>
      <w:r w:rsidR="000140FD">
        <w:rPr>
          <w:bCs w:val="0"/>
        </w:rPr>
        <w:t xml:space="preserve"> prikabinamą</w:t>
      </w:r>
      <w:r w:rsidR="008455F7">
        <w:rPr>
          <w:bCs w:val="0"/>
        </w:rPr>
        <w:t xml:space="preserve"> platformą, </w:t>
      </w:r>
      <w:r w:rsidR="00E56B80">
        <w:rPr>
          <w:bCs w:val="0"/>
        </w:rPr>
        <w:t>(</w:t>
      </w:r>
      <w:r w:rsidR="008455F7">
        <w:rPr>
          <w:bCs w:val="0"/>
        </w:rPr>
        <w:t>valstybinis Nr. B 278O</w:t>
      </w:r>
      <w:r w:rsidR="00E56B80">
        <w:rPr>
          <w:bCs w:val="0"/>
        </w:rPr>
        <w:t>)</w:t>
      </w:r>
      <w:r w:rsidR="008455F7">
        <w:rPr>
          <w:bCs w:val="0"/>
        </w:rPr>
        <w:t>,</w:t>
      </w:r>
      <w:r w:rsidR="00E56B80">
        <w:rPr>
          <w:bCs w:val="0"/>
        </w:rPr>
        <w:t xml:space="preserve"> pagaminimo data – 2012 m.,</w:t>
      </w:r>
      <w:r w:rsidR="008455F7">
        <w:rPr>
          <w:bCs w:val="0"/>
        </w:rPr>
        <w:t xml:space="preserve"> įsigijimo data – 2016 m., įsigijimo kaina – 38 500,00 Eur, likutinė vertė – 14 438,30 Eur.</w:t>
      </w:r>
    </w:p>
    <w:p w:rsidR="000C51D9" w:rsidRDefault="00485E29" w:rsidP="00485E29">
      <w:pPr>
        <w:pStyle w:val="Pagrindinistekstas"/>
        <w:spacing w:line="360" w:lineRule="auto"/>
      </w:pPr>
      <w:r>
        <w:t xml:space="preserve">           Šis sprendimas gali būti skundžiamas bendrosios kompetencijos teismui Lietuvos Respublikos </w:t>
      </w:r>
    </w:p>
    <w:p w:rsidR="000C51D9" w:rsidRDefault="000C51D9" w:rsidP="00485E29">
      <w:pPr>
        <w:pStyle w:val="Pagrindinistekstas"/>
        <w:spacing w:line="360" w:lineRule="auto"/>
      </w:pPr>
    </w:p>
    <w:p w:rsidR="000C51D9" w:rsidRDefault="000C51D9" w:rsidP="00485E29">
      <w:pPr>
        <w:pStyle w:val="Pagrindinistekstas"/>
        <w:spacing w:line="360" w:lineRule="auto"/>
      </w:pPr>
    </w:p>
    <w:p w:rsidR="00485E29" w:rsidRDefault="00485E29" w:rsidP="00485E29">
      <w:pPr>
        <w:pStyle w:val="Pagrindinistekstas"/>
        <w:spacing w:line="360" w:lineRule="auto"/>
      </w:pPr>
      <w:r>
        <w:lastRenderedPageBreak/>
        <w:t>civilinio proceso kodekso nustatyta tvarka.</w:t>
      </w:r>
    </w:p>
    <w:p w:rsidR="000C51D9" w:rsidRDefault="000C51D9" w:rsidP="00485E29">
      <w:pPr>
        <w:pStyle w:val="Pagrindinistekstas"/>
        <w:spacing w:line="360" w:lineRule="auto"/>
      </w:pPr>
    </w:p>
    <w:p w:rsidR="000C51D9" w:rsidRDefault="000C51D9" w:rsidP="00485E29">
      <w:pPr>
        <w:pStyle w:val="Pagrindinistekstas"/>
        <w:spacing w:line="360" w:lineRule="auto"/>
      </w:pPr>
    </w:p>
    <w:p w:rsidR="00485E29" w:rsidRDefault="00485E29" w:rsidP="00485E29">
      <w:pPr>
        <w:pStyle w:val="Pagrindinistekstas"/>
        <w:spacing w:line="360" w:lineRule="auto"/>
      </w:pPr>
      <w:r>
        <w:t xml:space="preserve">Meras                                                                                                                 </w:t>
      </w:r>
      <w:r w:rsidR="00E96FC7">
        <w:t xml:space="preserve"> </w:t>
      </w:r>
      <w:r w:rsidR="000C51D9">
        <w:t xml:space="preserve">     </w:t>
      </w:r>
      <w:r>
        <w:t xml:space="preserve">Sigutis Obelevičius                                                                                                                </w:t>
      </w:r>
    </w:p>
    <w:p w:rsidR="00485E29" w:rsidRDefault="00485E29" w:rsidP="00485E29">
      <w:pPr>
        <w:pStyle w:val="Pagrindinistekstas"/>
        <w:spacing w:line="360" w:lineRule="auto"/>
      </w:pPr>
    </w:p>
    <w:p w:rsidR="00485E29" w:rsidRDefault="00485E29" w:rsidP="00485E29">
      <w:pPr>
        <w:pStyle w:val="Pagrindinistekstas"/>
        <w:spacing w:line="360" w:lineRule="auto"/>
      </w:pPr>
    </w:p>
    <w:p w:rsidR="00485E29" w:rsidRDefault="00485E29" w:rsidP="00485E29">
      <w:pPr>
        <w:pStyle w:val="Pagrindinistekstas"/>
        <w:spacing w:line="360" w:lineRule="auto"/>
      </w:pPr>
    </w:p>
    <w:p w:rsidR="00485E29" w:rsidRDefault="00485E29" w:rsidP="00485E29">
      <w:pPr>
        <w:pStyle w:val="Pagrindinistekstas"/>
        <w:spacing w:line="360" w:lineRule="auto"/>
      </w:pPr>
    </w:p>
    <w:p w:rsidR="00485E29" w:rsidRDefault="00485E29" w:rsidP="00485E29">
      <w:pPr>
        <w:pStyle w:val="Pagrindinistekstas"/>
        <w:spacing w:line="360" w:lineRule="auto"/>
      </w:pPr>
    </w:p>
    <w:p w:rsidR="00485E29" w:rsidRDefault="00485E29" w:rsidP="00485E29">
      <w:pPr>
        <w:pStyle w:val="Pagrindinistekstas"/>
        <w:spacing w:line="360" w:lineRule="auto"/>
      </w:pPr>
    </w:p>
    <w:p w:rsidR="00485E29" w:rsidRDefault="00485E29" w:rsidP="00485E29">
      <w:pPr>
        <w:pStyle w:val="Pagrindinistekstas"/>
        <w:spacing w:line="360" w:lineRule="auto"/>
      </w:pPr>
    </w:p>
    <w:p w:rsidR="00485E29" w:rsidRDefault="00485E29" w:rsidP="00485E29">
      <w:pPr>
        <w:pStyle w:val="Pagrindinistekstas"/>
        <w:spacing w:line="360" w:lineRule="auto"/>
      </w:pPr>
    </w:p>
    <w:p w:rsidR="00485E29" w:rsidRDefault="00485E29" w:rsidP="00485E29">
      <w:pPr>
        <w:pStyle w:val="Pagrindinistekstas"/>
        <w:spacing w:line="360" w:lineRule="auto"/>
      </w:pPr>
    </w:p>
    <w:p w:rsidR="006D4008" w:rsidRDefault="006D4008" w:rsidP="00485E29">
      <w:pPr>
        <w:pStyle w:val="Pagrindinistekstas"/>
        <w:spacing w:line="360" w:lineRule="auto"/>
      </w:pPr>
    </w:p>
    <w:p w:rsidR="006D4008" w:rsidRDefault="006D4008" w:rsidP="00485E29">
      <w:pPr>
        <w:pStyle w:val="Pagrindinistekstas"/>
        <w:spacing w:line="360" w:lineRule="auto"/>
      </w:pPr>
    </w:p>
    <w:p w:rsidR="006D4008" w:rsidRDefault="006D4008" w:rsidP="00485E29">
      <w:pPr>
        <w:pStyle w:val="Pagrindinistekstas"/>
        <w:spacing w:line="360" w:lineRule="auto"/>
      </w:pPr>
    </w:p>
    <w:p w:rsidR="006D4008" w:rsidRDefault="006D4008" w:rsidP="00485E29">
      <w:pPr>
        <w:pStyle w:val="Pagrindinistekstas"/>
        <w:spacing w:line="360" w:lineRule="auto"/>
      </w:pPr>
    </w:p>
    <w:p w:rsidR="006D4008" w:rsidRDefault="006D4008" w:rsidP="00485E29">
      <w:pPr>
        <w:pStyle w:val="Pagrindinistekstas"/>
        <w:spacing w:line="360" w:lineRule="auto"/>
      </w:pPr>
    </w:p>
    <w:p w:rsidR="006D4008" w:rsidRDefault="006D4008" w:rsidP="00485E29">
      <w:pPr>
        <w:pStyle w:val="Pagrindinistekstas"/>
        <w:spacing w:line="360" w:lineRule="auto"/>
      </w:pPr>
    </w:p>
    <w:p w:rsidR="00485E29" w:rsidRDefault="00485E29" w:rsidP="00485E29">
      <w:pPr>
        <w:pStyle w:val="Pagrindinistekstas"/>
        <w:spacing w:line="360" w:lineRule="auto"/>
      </w:pPr>
    </w:p>
    <w:tbl>
      <w:tblPr>
        <w:tblW w:w="0" w:type="auto"/>
        <w:tblLook w:val="01E0" w:firstRow="1" w:lastRow="1" w:firstColumn="1" w:lastColumn="1" w:noHBand="0" w:noVBand="0"/>
      </w:tblPr>
      <w:tblGrid>
        <w:gridCol w:w="3369"/>
        <w:gridCol w:w="3200"/>
        <w:gridCol w:w="3285"/>
      </w:tblGrid>
      <w:tr w:rsidR="00485E29" w:rsidTr="00485E29">
        <w:tc>
          <w:tcPr>
            <w:tcW w:w="3369" w:type="dxa"/>
          </w:tcPr>
          <w:p w:rsidR="00485E29" w:rsidRDefault="00485E29">
            <w:pPr>
              <w:overflowPunct w:val="0"/>
              <w:autoSpaceDE w:val="0"/>
              <w:autoSpaceDN w:val="0"/>
              <w:adjustRightInd w:val="0"/>
              <w:spacing w:line="276" w:lineRule="auto"/>
              <w:rPr>
                <w:sz w:val="22"/>
              </w:rPr>
            </w:pPr>
          </w:p>
          <w:p w:rsidR="00485E29" w:rsidRDefault="00485E29">
            <w:pPr>
              <w:overflowPunct w:val="0"/>
              <w:autoSpaceDE w:val="0"/>
              <w:autoSpaceDN w:val="0"/>
              <w:adjustRightInd w:val="0"/>
              <w:spacing w:line="276" w:lineRule="auto"/>
              <w:rPr>
                <w:sz w:val="22"/>
              </w:rPr>
            </w:pPr>
            <w:r>
              <w:rPr>
                <w:sz w:val="22"/>
              </w:rPr>
              <w:t xml:space="preserve">Ligita </w:t>
            </w:r>
            <w:proofErr w:type="spellStart"/>
            <w:r>
              <w:rPr>
                <w:sz w:val="22"/>
              </w:rPr>
              <w:t>Kuliešaitė</w:t>
            </w:r>
            <w:proofErr w:type="spellEnd"/>
          </w:p>
          <w:p w:rsidR="00485E29" w:rsidRDefault="00485E29">
            <w:pPr>
              <w:overflowPunct w:val="0"/>
              <w:autoSpaceDE w:val="0"/>
              <w:autoSpaceDN w:val="0"/>
              <w:adjustRightInd w:val="0"/>
              <w:spacing w:line="276" w:lineRule="auto"/>
              <w:rPr>
                <w:sz w:val="22"/>
              </w:rPr>
            </w:pPr>
            <w:r>
              <w:rPr>
                <w:sz w:val="22"/>
              </w:rPr>
              <w:t>2019-06-</w:t>
            </w:r>
          </w:p>
        </w:tc>
        <w:tc>
          <w:tcPr>
            <w:tcW w:w="3200" w:type="dxa"/>
          </w:tcPr>
          <w:p w:rsidR="00485E29" w:rsidRDefault="00485E29">
            <w:pPr>
              <w:overflowPunct w:val="0"/>
              <w:autoSpaceDE w:val="0"/>
              <w:autoSpaceDN w:val="0"/>
              <w:adjustRightInd w:val="0"/>
              <w:spacing w:line="276" w:lineRule="auto"/>
            </w:pPr>
          </w:p>
          <w:p w:rsidR="00485E29" w:rsidRDefault="00485E29">
            <w:pPr>
              <w:overflowPunct w:val="0"/>
              <w:autoSpaceDE w:val="0"/>
              <w:autoSpaceDN w:val="0"/>
              <w:adjustRightInd w:val="0"/>
              <w:spacing w:line="276" w:lineRule="auto"/>
            </w:pPr>
            <w:r>
              <w:t>Sigita Mačytė-Šulskienė</w:t>
            </w:r>
          </w:p>
          <w:p w:rsidR="00485E29" w:rsidRDefault="00485E29">
            <w:pPr>
              <w:overflowPunct w:val="0"/>
              <w:autoSpaceDE w:val="0"/>
              <w:autoSpaceDN w:val="0"/>
              <w:adjustRightInd w:val="0"/>
              <w:spacing w:line="276" w:lineRule="auto"/>
            </w:pPr>
            <w:r>
              <w:t>2019-06-</w:t>
            </w:r>
          </w:p>
        </w:tc>
        <w:tc>
          <w:tcPr>
            <w:tcW w:w="3285" w:type="dxa"/>
          </w:tcPr>
          <w:p w:rsidR="00485E29" w:rsidRDefault="00485E29">
            <w:pPr>
              <w:overflowPunct w:val="0"/>
              <w:autoSpaceDE w:val="0"/>
              <w:autoSpaceDN w:val="0"/>
              <w:adjustRightInd w:val="0"/>
              <w:spacing w:line="276" w:lineRule="auto"/>
            </w:pPr>
          </w:p>
          <w:p w:rsidR="00485E29" w:rsidRDefault="00485E29">
            <w:pPr>
              <w:overflowPunct w:val="0"/>
              <w:autoSpaceDE w:val="0"/>
              <w:autoSpaceDN w:val="0"/>
              <w:adjustRightInd w:val="0"/>
              <w:spacing w:line="276" w:lineRule="auto"/>
            </w:pPr>
            <w:r>
              <w:t>Ieva Katinienė</w:t>
            </w:r>
          </w:p>
          <w:p w:rsidR="00485E29" w:rsidRDefault="00485E29">
            <w:pPr>
              <w:overflowPunct w:val="0"/>
              <w:autoSpaceDE w:val="0"/>
              <w:autoSpaceDN w:val="0"/>
              <w:adjustRightInd w:val="0"/>
              <w:spacing w:line="276" w:lineRule="auto"/>
            </w:pPr>
            <w:r>
              <w:t>2019-06-</w:t>
            </w:r>
          </w:p>
        </w:tc>
      </w:tr>
      <w:tr w:rsidR="00485E29" w:rsidTr="00485E29">
        <w:tc>
          <w:tcPr>
            <w:tcW w:w="3369" w:type="dxa"/>
          </w:tcPr>
          <w:p w:rsidR="00485E29" w:rsidRDefault="00485E29">
            <w:pPr>
              <w:overflowPunct w:val="0"/>
              <w:autoSpaceDE w:val="0"/>
              <w:autoSpaceDN w:val="0"/>
              <w:adjustRightInd w:val="0"/>
              <w:spacing w:line="276" w:lineRule="auto"/>
              <w:rPr>
                <w:sz w:val="22"/>
              </w:rPr>
            </w:pPr>
          </w:p>
          <w:p w:rsidR="00485E29" w:rsidRDefault="00485E29">
            <w:pPr>
              <w:overflowPunct w:val="0"/>
              <w:autoSpaceDE w:val="0"/>
              <w:autoSpaceDN w:val="0"/>
              <w:adjustRightInd w:val="0"/>
              <w:spacing w:line="276" w:lineRule="auto"/>
              <w:rPr>
                <w:sz w:val="22"/>
              </w:rPr>
            </w:pPr>
          </w:p>
        </w:tc>
        <w:tc>
          <w:tcPr>
            <w:tcW w:w="3200" w:type="dxa"/>
          </w:tcPr>
          <w:p w:rsidR="00485E29" w:rsidRDefault="00485E29">
            <w:pPr>
              <w:overflowPunct w:val="0"/>
              <w:autoSpaceDE w:val="0"/>
              <w:autoSpaceDN w:val="0"/>
              <w:adjustRightInd w:val="0"/>
              <w:spacing w:line="276" w:lineRule="auto"/>
            </w:pPr>
          </w:p>
          <w:p w:rsidR="00485E29" w:rsidRDefault="00485E29">
            <w:pPr>
              <w:overflowPunct w:val="0"/>
              <w:autoSpaceDE w:val="0"/>
              <w:autoSpaceDN w:val="0"/>
              <w:adjustRightInd w:val="0"/>
              <w:spacing w:line="276" w:lineRule="auto"/>
            </w:pPr>
          </w:p>
        </w:tc>
        <w:tc>
          <w:tcPr>
            <w:tcW w:w="3285" w:type="dxa"/>
          </w:tcPr>
          <w:p w:rsidR="00485E29" w:rsidRDefault="00485E29">
            <w:pPr>
              <w:overflowPunct w:val="0"/>
              <w:autoSpaceDE w:val="0"/>
              <w:autoSpaceDN w:val="0"/>
              <w:adjustRightInd w:val="0"/>
              <w:spacing w:line="276" w:lineRule="auto"/>
            </w:pPr>
          </w:p>
        </w:tc>
      </w:tr>
      <w:tr w:rsidR="00485E29" w:rsidTr="00485E29">
        <w:tc>
          <w:tcPr>
            <w:tcW w:w="3369" w:type="dxa"/>
          </w:tcPr>
          <w:p w:rsidR="00485E29" w:rsidRDefault="00485E29">
            <w:pPr>
              <w:overflowPunct w:val="0"/>
              <w:autoSpaceDE w:val="0"/>
              <w:autoSpaceDN w:val="0"/>
              <w:adjustRightInd w:val="0"/>
              <w:spacing w:line="276" w:lineRule="auto"/>
              <w:rPr>
                <w:sz w:val="22"/>
              </w:rPr>
            </w:pPr>
            <w:r>
              <w:rPr>
                <w:sz w:val="22"/>
              </w:rPr>
              <w:t xml:space="preserve">Violeta </w:t>
            </w:r>
            <w:proofErr w:type="spellStart"/>
            <w:r>
              <w:rPr>
                <w:sz w:val="22"/>
              </w:rPr>
              <w:t>Juciuvienė</w:t>
            </w:r>
            <w:proofErr w:type="spellEnd"/>
          </w:p>
          <w:p w:rsidR="00485E29" w:rsidRDefault="00485E29">
            <w:pPr>
              <w:overflowPunct w:val="0"/>
              <w:autoSpaceDE w:val="0"/>
              <w:autoSpaceDN w:val="0"/>
              <w:adjustRightInd w:val="0"/>
              <w:spacing w:line="276" w:lineRule="auto"/>
              <w:rPr>
                <w:sz w:val="22"/>
              </w:rPr>
            </w:pPr>
            <w:r>
              <w:rPr>
                <w:sz w:val="22"/>
              </w:rPr>
              <w:t>2019-06-</w:t>
            </w:r>
          </w:p>
          <w:p w:rsidR="00485E29" w:rsidRDefault="00485E29">
            <w:pPr>
              <w:overflowPunct w:val="0"/>
              <w:autoSpaceDE w:val="0"/>
              <w:autoSpaceDN w:val="0"/>
              <w:adjustRightInd w:val="0"/>
              <w:spacing w:line="276" w:lineRule="auto"/>
              <w:rPr>
                <w:sz w:val="22"/>
              </w:rPr>
            </w:pPr>
          </w:p>
          <w:p w:rsidR="00485E29" w:rsidRDefault="00485E29">
            <w:pPr>
              <w:overflowPunct w:val="0"/>
              <w:autoSpaceDE w:val="0"/>
              <w:autoSpaceDN w:val="0"/>
              <w:adjustRightInd w:val="0"/>
              <w:spacing w:line="276" w:lineRule="auto"/>
              <w:rPr>
                <w:sz w:val="22"/>
              </w:rPr>
            </w:pPr>
          </w:p>
        </w:tc>
        <w:tc>
          <w:tcPr>
            <w:tcW w:w="3200" w:type="dxa"/>
          </w:tcPr>
          <w:p w:rsidR="00485E29" w:rsidRDefault="00485E29">
            <w:pPr>
              <w:overflowPunct w:val="0"/>
              <w:autoSpaceDE w:val="0"/>
              <w:autoSpaceDN w:val="0"/>
              <w:adjustRightInd w:val="0"/>
              <w:spacing w:line="276" w:lineRule="auto"/>
            </w:pPr>
          </w:p>
        </w:tc>
        <w:tc>
          <w:tcPr>
            <w:tcW w:w="3285" w:type="dxa"/>
          </w:tcPr>
          <w:p w:rsidR="00485E29" w:rsidRDefault="00485E29">
            <w:pPr>
              <w:overflowPunct w:val="0"/>
              <w:autoSpaceDE w:val="0"/>
              <w:autoSpaceDN w:val="0"/>
              <w:adjustRightInd w:val="0"/>
              <w:spacing w:line="276" w:lineRule="auto"/>
            </w:pPr>
          </w:p>
        </w:tc>
      </w:tr>
    </w:tbl>
    <w:p w:rsidR="00485E29" w:rsidRDefault="00E96FC7" w:rsidP="00485E29">
      <w:r>
        <w:t>Parengė: A. Savickienė 2019-06-03</w:t>
      </w:r>
    </w:p>
    <w:p w:rsidR="00485E29" w:rsidRDefault="00485E29" w:rsidP="00485E29">
      <w:pPr>
        <w:pStyle w:val="Pagrindinistekstas"/>
        <w:spacing w:line="360" w:lineRule="auto"/>
      </w:pPr>
    </w:p>
    <w:p w:rsidR="00485E29" w:rsidRDefault="00485E29" w:rsidP="00485E29">
      <w:pPr>
        <w:jc w:val="center"/>
        <w:rPr>
          <w:b/>
        </w:rPr>
      </w:pPr>
    </w:p>
    <w:p w:rsidR="00485E29" w:rsidRDefault="00485E29" w:rsidP="00485E29">
      <w:pPr>
        <w:jc w:val="center"/>
        <w:rPr>
          <w:b/>
        </w:rPr>
      </w:pPr>
    </w:p>
    <w:p w:rsidR="00485E29" w:rsidRDefault="00485E29" w:rsidP="00485E29">
      <w:pPr>
        <w:jc w:val="center"/>
        <w:rPr>
          <w:b/>
        </w:rPr>
      </w:pPr>
    </w:p>
    <w:p w:rsidR="00485E29" w:rsidRDefault="00485E29" w:rsidP="00485E29">
      <w:pPr>
        <w:jc w:val="center"/>
        <w:rPr>
          <w:b/>
        </w:rPr>
      </w:pPr>
    </w:p>
    <w:p w:rsidR="000C51D9" w:rsidRDefault="000C51D9" w:rsidP="00485E29">
      <w:pPr>
        <w:jc w:val="center"/>
        <w:rPr>
          <w:b/>
        </w:rPr>
      </w:pPr>
    </w:p>
    <w:p w:rsidR="00485E29" w:rsidRDefault="00485E29" w:rsidP="00485E29">
      <w:pPr>
        <w:jc w:val="center"/>
        <w:rPr>
          <w:b/>
        </w:rPr>
      </w:pPr>
    </w:p>
    <w:p w:rsidR="00485E29" w:rsidRDefault="00485E29" w:rsidP="00485E29">
      <w:pPr>
        <w:jc w:val="center"/>
        <w:rPr>
          <w:b/>
        </w:rPr>
      </w:pPr>
      <w:r>
        <w:rPr>
          <w:b/>
        </w:rPr>
        <w:lastRenderedPageBreak/>
        <w:t>AIŠKINAMASIS RAŠTAS</w:t>
      </w:r>
    </w:p>
    <w:p w:rsidR="00485E29" w:rsidRDefault="00485E29" w:rsidP="00485E29">
      <w:pPr>
        <w:jc w:val="center"/>
        <w:rPr>
          <w:b/>
        </w:rPr>
      </w:pPr>
    </w:p>
    <w:tbl>
      <w:tblPr>
        <w:tblW w:w="0" w:type="auto"/>
        <w:tblLook w:val="01E0" w:firstRow="1" w:lastRow="1" w:firstColumn="1" w:lastColumn="1" w:noHBand="0" w:noVBand="0"/>
      </w:tblPr>
      <w:tblGrid>
        <w:gridCol w:w="9854"/>
      </w:tblGrid>
      <w:tr w:rsidR="00485E29" w:rsidTr="00485E29">
        <w:tc>
          <w:tcPr>
            <w:tcW w:w="9854" w:type="dxa"/>
            <w:hideMark/>
          </w:tcPr>
          <w:p w:rsidR="00485E29" w:rsidRDefault="00485E29">
            <w:pPr>
              <w:spacing w:line="360" w:lineRule="auto"/>
              <w:rPr>
                <w:b/>
              </w:rPr>
            </w:pPr>
            <w:r>
              <w:rPr>
                <w:b/>
              </w:rPr>
              <w:t>Sprendimo projekto motyvai, tikslai ir uždaviniai</w:t>
            </w:r>
          </w:p>
          <w:p w:rsidR="001E11EB" w:rsidRDefault="00485E29" w:rsidP="00E56B80">
            <w:pPr>
              <w:spacing w:line="360" w:lineRule="auto"/>
              <w:jc w:val="both"/>
            </w:pPr>
            <w:r>
              <w:t xml:space="preserve">      </w:t>
            </w:r>
            <w:r w:rsidR="00E56B80">
              <w:t>Gautas viešosios įstaigos</w:t>
            </w:r>
            <w:r w:rsidR="001E11EB">
              <w:t xml:space="preserve"> Anykščių turizmo ir verslo informacijos centro 2019 m. gegužės 31 d. prašymas Nr. S-116 „Dėl leidimo parduoti VšĮ Anykščių turizmo ir verslo informacijos centro ilgalaikį turtą – pramoginį traukinuką viešojo prekių aukciono būdu</w:t>
            </w:r>
            <w:r w:rsidR="003F0EF4">
              <w:t>“</w:t>
            </w:r>
            <w:r w:rsidR="001E11EB">
              <w:t xml:space="preserve">. </w:t>
            </w:r>
          </w:p>
          <w:p w:rsidR="001E11EB" w:rsidRDefault="001E11EB" w:rsidP="00E56B80">
            <w:pPr>
              <w:spacing w:line="360" w:lineRule="auto"/>
              <w:jc w:val="both"/>
            </w:pPr>
            <w:r>
              <w:t xml:space="preserve">       Lietuvos Respublikos viešųjų įstaigų įstatymo 10 straipsnio 1 dalies 8 punkte nurodyta, kad visuotinis dalininkų susirinkimas priima sprendimą dėl viešajai įstaigai nuosavybės teise priklausančio turto perleidimo, nuomos, perdavimo pagal panaudos sutartį ar įkeitimo.</w:t>
            </w:r>
          </w:p>
          <w:p w:rsidR="006D4008" w:rsidRDefault="001E11EB" w:rsidP="00E56B80">
            <w:pPr>
              <w:spacing w:line="360" w:lineRule="auto"/>
              <w:jc w:val="both"/>
            </w:pPr>
            <w:r>
              <w:t xml:space="preserve">       Viešoji įstaiga Anykščių turizmo ir verslo informacijos centras sprendimo projekte nurodytą turtą numato parduoti viešame prekių aukcione. Turtas įsigytas 2016 m. birželio 22 d., registruotas 2017 m. birželio 10 d., techninė apžiūra galiojo iki 2019 m. gegužės 12 d.  </w:t>
            </w:r>
          </w:p>
          <w:p w:rsidR="00485E29" w:rsidRDefault="006D4008">
            <w:pPr>
              <w:spacing w:line="360" w:lineRule="auto"/>
              <w:jc w:val="both"/>
            </w:pPr>
            <w:r>
              <w:t xml:space="preserve">        Sprendimo projekte nurodytas turtas įsigytas naudotas, remontui sudėtinga gauti atsarginių dalių. Savaeigės mašinos variklis eikvoja alyvą, sudilę stabdžių cilindrai, blogas ratų suvedimas. </w:t>
            </w:r>
            <w:r w:rsidR="001E11EB">
              <w:t xml:space="preserve">  </w:t>
            </w:r>
            <w:r w:rsidR="00E56B80">
              <w:t xml:space="preserve"> </w:t>
            </w:r>
          </w:p>
        </w:tc>
      </w:tr>
      <w:tr w:rsidR="00485E29" w:rsidTr="00485E29">
        <w:tc>
          <w:tcPr>
            <w:tcW w:w="9854" w:type="dxa"/>
          </w:tcPr>
          <w:p w:rsidR="00485E29" w:rsidRDefault="00485E29">
            <w:pPr>
              <w:spacing w:line="360" w:lineRule="auto"/>
              <w:jc w:val="both"/>
            </w:pPr>
          </w:p>
        </w:tc>
      </w:tr>
      <w:tr w:rsidR="00485E29" w:rsidTr="00485E29">
        <w:tc>
          <w:tcPr>
            <w:tcW w:w="9854" w:type="dxa"/>
            <w:hideMark/>
          </w:tcPr>
          <w:p w:rsidR="00485E29" w:rsidRDefault="00485E29">
            <w:pPr>
              <w:spacing w:line="276" w:lineRule="auto"/>
              <w:rPr>
                <w:b/>
              </w:rPr>
            </w:pPr>
            <w:r>
              <w:rPr>
                <w:b/>
              </w:rPr>
              <w:t>Teisinis reglamentavimas</w:t>
            </w:r>
          </w:p>
        </w:tc>
      </w:tr>
      <w:tr w:rsidR="00485E29" w:rsidTr="00485E29">
        <w:tc>
          <w:tcPr>
            <w:tcW w:w="9854" w:type="dxa"/>
          </w:tcPr>
          <w:p w:rsidR="00485E29" w:rsidRDefault="00485E29">
            <w:pPr>
              <w:spacing w:line="360" w:lineRule="auto"/>
            </w:pPr>
          </w:p>
          <w:p w:rsidR="00485E29" w:rsidRDefault="00485E29">
            <w:pPr>
              <w:spacing w:line="360" w:lineRule="auto"/>
            </w:pPr>
            <w:r>
              <w:t>Lietuvos Respublikos vietos savivaldos įstatymas</w:t>
            </w:r>
          </w:p>
          <w:p w:rsidR="00485E29" w:rsidRDefault="00485E29">
            <w:pPr>
              <w:spacing w:line="360" w:lineRule="auto"/>
            </w:pPr>
            <w:r>
              <w:t xml:space="preserve">Lietuvos Respublikos </w:t>
            </w:r>
            <w:r w:rsidR="00E56B80">
              <w:t>viešųjų įstaigų</w:t>
            </w:r>
            <w:r>
              <w:t xml:space="preserve"> įstatymas</w:t>
            </w:r>
          </w:p>
          <w:p w:rsidR="00485E29" w:rsidRDefault="00485E29">
            <w:pPr>
              <w:spacing w:line="276" w:lineRule="auto"/>
            </w:pPr>
          </w:p>
        </w:tc>
      </w:tr>
      <w:tr w:rsidR="00485E29" w:rsidTr="00485E29">
        <w:tc>
          <w:tcPr>
            <w:tcW w:w="9854" w:type="dxa"/>
            <w:hideMark/>
          </w:tcPr>
          <w:p w:rsidR="00485E29" w:rsidRDefault="00485E29">
            <w:pPr>
              <w:spacing w:line="276" w:lineRule="auto"/>
              <w:rPr>
                <w:b/>
              </w:rPr>
            </w:pPr>
            <w:r>
              <w:rPr>
                <w:b/>
              </w:rPr>
              <w:t>Ekonominis – socialinis pagrindimas</w:t>
            </w:r>
          </w:p>
        </w:tc>
      </w:tr>
      <w:tr w:rsidR="00485E29" w:rsidTr="00485E29">
        <w:tc>
          <w:tcPr>
            <w:tcW w:w="9854" w:type="dxa"/>
          </w:tcPr>
          <w:p w:rsidR="00485E29" w:rsidRDefault="00485E29">
            <w:pPr>
              <w:spacing w:line="276" w:lineRule="auto"/>
            </w:pPr>
          </w:p>
          <w:p w:rsidR="00485E29" w:rsidRDefault="00E56B80">
            <w:pPr>
              <w:spacing w:line="360" w:lineRule="auto"/>
            </w:pPr>
            <w:r>
              <w:t xml:space="preserve"> Nėra </w:t>
            </w:r>
          </w:p>
        </w:tc>
      </w:tr>
      <w:tr w:rsidR="00485E29" w:rsidTr="00485E29">
        <w:tc>
          <w:tcPr>
            <w:tcW w:w="9854" w:type="dxa"/>
            <w:hideMark/>
          </w:tcPr>
          <w:p w:rsidR="00485E29" w:rsidRDefault="00485E29">
            <w:pPr>
              <w:spacing w:line="276" w:lineRule="auto"/>
              <w:rPr>
                <w:b/>
              </w:rPr>
            </w:pPr>
            <w:r>
              <w:rPr>
                <w:b/>
              </w:rPr>
              <w:t>Galimos teigiamos ir neigiamos pasekmės, pasiūlymai, kokių teisėtų priemonių reikėtų imtis, siekiant išvengti neigiamų pasekmių</w:t>
            </w:r>
          </w:p>
        </w:tc>
      </w:tr>
      <w:tr w:rsidR="00485E29" w:rsidTr="00485E29">
        <w:tc>
          <w:tcPr>
            <w:tcW w:w="9854" w:type="dxa"/>
          </w:tcPr>
          <w:p w:rsidR="00485E29" w:rsidRDefault="00485E29">
            <w:pPr>
              <w:spacing w:line="276" w:lineRule="auto"/>
            </w:pPr>
          </w:p>
          <w:p w:rsidR="00485E29" w:rsidRDefault="00485E29">
            <w:pPr>
              <w:spacing w:line="276" w:lineRule="auto"/>
            </w:pPr>
            <w:r>
              <w:t>Nėra</w:t>
            </w:r>
          </w:p>
          <w:p w:rsidR="00485E29" w:rsidRDefault="00485E29">
            <w:pPr>
              <w:spacing w:line="276" w:lineRule="auto"/>
            </w:pPr>
          </w:p>
        </w:tc>
      </w:tr>
      <w:tr w:rsidR="00485E29" w:rsidTr="00485E29">
        <w:tc>
          <w:tcPr>
            <w:tcW w:w="9854" w:type="dxa"/>
            <w:hideMark/>
          </w:tcPr>
          <w:p w:rsidR="00485E29" w:rsidRDefault="00485E29">
            <w:pPr>
              <w:spacing w:line="276" w:lineRule="auto"/>
              <w:rPr>
                <w:b/>
              </w:rPr>
            </w:pPr>
            <w:r>
              <w:rPr>
                <w:b/>
              </w:rPr>
              <w:t>Priemonės jam įgyvendinti</w:t>
            </w:r>
          </w:p>
        </w:tc>
      </w:tr>
      <w:tr w:rsidR="00485E29" w:rsidTr="00485E29">
        <w:tc>
          <w:tcPr>
            <w:tcW w:w="9854" w:type="dxa"/>
          </w:tcPr>
          <w:p w:rsidR="00485E29" w:rsidRDefault="00485E29">
            <w:pPr>
              <w:spacing w:line="276" w:lineRule="auto"/>
            </w:pPr>
          </w:p>
          <w:p w:rsidR="00485E29" w:rsidRDefault="00485E29">
            <w:pPr>
              <w:spacing w:line="276" w:lineRule="auto"/>
            </w:pPr>
            <w:r>
              <w:t>Priimti teigiamą sprendimą šiuo klausimu</w:t>
            </w:r>
          </w:p>
          <w:p w:rsidR="00485E29" w:rsidRDefault="00485E29">
            <w:pPr>
              <w:spacing w:line="276" w:lineRule="auto"/>
            </w:pPr>
          </w:p>
        </w:tc>
      </w:tr>
      <w:tr w:rsidR="00485E29" w:rsidTr="00485E29">
        <w:tc>
          <w:tcPr>
            <w:tcW w:w="9854" w:type="dxa"/>
            <w:hideMark/>
          </w:tcPr>
          <w:p w:rsidR="00485E29" w:rsidRDefault="00485E29">
            <w:pPr>
              <w:spacing w:line="276" w:lineRule="auto"/>
              <w:rPr>
                <w:b/>
              </w:rPr>
            </w:pPr>
            <w:r>
              <w:rPr>
                <w:b/>
              </w:rPr>
              <w:t>Lėšų poreikis ir finansavimo šaltiniai (esant galimybei, nurodomos preliminarios sumos, išlaidų sąmatos, skaičiavimai</w:t>
            </w:r>
          </w:p>
        </w:tc>
      </w:tr>
      <w:tr w:rsidR="00485E29" w:rsidTr="00485E29">
        <w:tc>
          <w:tcPr>
            <w:tcW w:w="9854" w:type="dxa"/>
          </w:tcPr>
          <w:p w:rsidR="00485E29" w:rsidRDefault="00485E29">
            <w:pPr>
              <w:spacing w:line="276" w:lineRule="auto"/>
            </w:pPr>
          </w:p>
          <w:p w:rsidR="00485E29" w:rsidRDefault="00485E29">
            <w:pPr>
              <w:spacing w:line="276" w:lineRule="auto"/>
            </w:pPr>
            <w:r>
              <w:t>Nėra</w:t>
            </w:r>
          </w:p>
          <w:p w:rsidR="00485E29" w:rsidRDefault="00485E29">
            <w:pPr>
              <w:spacing w:line="276" w:lineRule="auto"/>
            </w:pPr>
          </w:p>
        </w:tc>
      </w:tr>
      <w:tr w:rsidR="00485E29" w:rsidTr="00485E29">
        <w:tc>
          <w:tcPr>
            <w:tcW w:w="9854" w:type="dxa"/>
            <w:hideMark/>
          </w:tcPr>
          <w:p w:rsidR="00485E29" w:rsidRDefault="00485E29">
            <w:pPr>
              <w:spacing w:line="276" w:lineRule="auto"/>
              <w:rPr>
                <w:b/>
              </w:rPr>
            </w:pPr>
            <w:r>
              <w:rPr>
                <w:b/>
              </w:rPr>
              <w:lastRenderedPageBreak/>
              <w:t>Specialistų vertinimai ir išvados</w:t>
            </w:r>
          </w:p>
        </w:tc>
      </w:tr>
      <w:tr w:rsidR="00485E29" w:rsidTr="00485E29">
        <w:tc>
          <w:tcPr>
            <w:tcW w:w="9854" w:type="dxa"/>
          </w:tcPr>
          <w:p w:rsidR="00485E29" w:rsidRDefault="00485E29">
            <w:pPr>
              <w:spacing w:line="276" w:lineRule="auto"/>
            </w:pPr>
          </w:p>
          <w:p w:rsidR="00485E29" w:rsidRDefault="00485E29">
            <w:pPr>
              <w:spacing w:line="276" w:lineRule="auto"/>
            </w:pPr>
            <w:r>
              <w:t>Nėra</w:t>
            </w:r>
          </w:p>
          <w:p w:rsidR="00485E29" w:rsidRDefault="00485E29">
            <w:pPr>
              <w:spacing w:line="276" w:lineRule="auto"/>
            </w:pPr>
          </w:p>
          <w:p w:rsidR="00485E29" w:rsidRDefault="00485E29">
            <w:pPr>
              <w:spacing w:line="276" w:lineRule="auto"/>
              <w:rPr>
                <w:b/>
              </w:rPr>
            </w:pPr>
            <w:r>
              <w:rPr>
                <w:b/>
              </w:rPr>
              <w:t>Informacija apie numatomo teisinio reguliavimo poveikio vertinimą</w:t>
            </w:r>
          </w:p>
          <w:p w:rsidR="00485E29" w:rsidRDefault="00485E29">
            <w:pPr>
              <w:spacing w:line="276" w:lineRule="auto"/>
              <w:rPr>
                <w:b/>
              </w:rPr>
            </w:pPr>
          </w:p>
          <w:p w:rsidR="00485E29" w:rsidRDefault="00485E29">
            <w:pPr>
              <w:spacing w:line="276" w:lineRule="auto"/>
            </w:pPr>
            <w:r>
              <w:t xml:space="preserve">Neatliktas </w:t>
            </w:r>
          </w:p>
          <w:p w:rsidR="00485E29" w:rsidRDefault="00485E29">
            <w:pPr>
              <w:spacing w:line="276" w:lineRule="auto"/>
            </w:pPr>
          </w:p>
        </w:tc>
      </w:tr>
      <w:tr w:rsidR="00485E29" w:rsidTr="00485E29">
        <w:tc>
          <w:tcPr>
            <w:tcW w:w="9854" w:type="dxa"/>
            <w:hideMark/>
          </w:tcPr>
          <w:p w:rsidR="00485E29" w:rsidRDefault="00485E29">
            <w:pPr>
              <w:spacing w:line="276" w:lineRule="auto"/>
              <w:rPr>
                <w:b/>
              </w:rPr>
            </w:pPr>
            <w:r>
              <w:rPr>
                <w:b/>
              </w:rPr>
              <w:t>Informacija apie atliktą antikorupcinį vertinimą</w:t>
            </w:r>
          </w:p>
        </w:tc>
      </w:tr>
      <w:tr w:rsidR="00485E29" w:rsidTr="00485E29">
        <w:tc>
          <w:tcPr>
            <w:tcW w:w="9854" w:type="dxa"/>
          </w:tcPr>
          <w:p w:rsidR="00485E29" w:rsidRDefault="00485E29">
            <w:pPr>
              <w:spacing w:line="276" w:lineRule="auto"/>
            </w:pPr>
          </w:p>
          <w:p w:rsidR="00485E29" w:rsidRDefault="00485E29">
            <w:pPr>
              <w:spacing w:line="276" w:lineRule="auto"/>
            </w:pPr>
            <w:r>
              <w:t>Nėra</w:t>
            </w:r>
          </w:p>
          <w:p w:rsidR="00485E29" w:rsidRDefault="00485E29">
            <w:pPr>
              <w:spacing w:line="276" w:lineRule="auto"/>
              <w:rPr>
                <w:b/>
              </w:rPr>
            </w:pPr>
            <w:r>
              <w:rPr>
                <w:b/>
              </w:rPr>
              <w:t>Informacija apie administracinės naštos mažinimo vertinimą</w:t>
            </w:r>
          </w:p>
          <w:p w:rsidR="00485E29" w:rsidRDefault="00485E29">
            <w:pPr>
              <w:spacing w:line="276" w:lineRule="auto"/>
              <w:rPr>
                <w:b/>
              </w:rPr>
            </w:pPr>
          </w:p>
          <w:p w:rsidR="00485E29" w:rsidRDefault="00485E29">
            <w:pPr>
              <w:spacing w:line="276" w:lineRule="auto"/>
            </w:pPr>
            <w:r>
              <w:t>Administracinė našta neįvertinta</w:t>
            </w:r>
          </w:p>
          <w:p w:rsidR="00485E29" w:rsidRDefault="00485E29">
            <w:pPr>
              <w:spacing w:line="276" w:lineRule="auto"/>
            </w:pPr>
          </w:p>
        </w:tc>
      </w:tr>
      <w:tr w:rsidR="00485E29" w:rsidTr="00485E29">
        <w:tc>
          <w:tcPr>
            <w:tcW w:w="9854" w:type="dxa"/>
            <w:hideMark/>
          </w:tcPr>
          <w:p w:rsidR="00485E29" w:rsidRDefault="00485E29">
            <w:pPr>
              <w:spacing w:line="276" w:lineRule="auto"/>
              <w:rPr>
                <w:b/>
              </w:rPr>
            </w:pPr>
            <w:r>
              <w:rPr>
                <w:b/>
              </w:rPr>
              <w:t>Kiti paaiškinimai</w:t>
            </w:r>
          </w:p>
        </w:tc>
      </w:tr>
      <w:tr w:rsidR="00485E29" w:rsidTr="00485E29">
        <w:tc>
          <w:tcPr>
            <w:tcW w:w="9854" w:type="dxa"/>
          </w:tcPr>
          <w:p w:rsidR="00485E29" w:rsidRDefault="00485E29">
            <w:pPr>
              <w:spacing w:line="276" w:lineRule="auto"/>
            </w:pPr>
          </w:p>
          <w:p w:rsidR="00485E29" w:rsidRDefault="00485E29">
            <w:pPr>
              <w:spacing w:line="276" w:lineRule="auto"/>
            </w:pPr>
            <w:r>
              <w:t>Nėra</w:t>
            </w:r>
          </w:p>
          <w:p w:rsidR="00485E29" w:rsidRDefault="00485E29">
            <w:pPr>
              <w:spacing w:line="276" w:lineRule="auto"/>
            </w:pPr>
          </w:p>
        </w:tc>
      </w:tr>
      <w:tr w:rsidR="00485E29" w:rsidTr="00485E29">
        <w:tc>
          <w:tcPr>
            <w:tcW w:w="9854" w:type="dxa"/>
            <w:hideMark/>
          </w:tcPr>
          <w:p w:rsidR="00485E29" w:rsidRDefault="00485E29">
            <w:pPr>
              <w:spacing w:line="276" w:lineRule="auto"/>
              <w:rPr>
                <w:b/>
              </w:rPr>
            </w:pPr>
            <w:r>
              <w:rPr>
                <w:b/>
              </w:rPr>
              <w:t>Sprendimo vykdytojai, įgyvendinimo (vykdymo) terminai</w:t>
            </w:r>
          </w:p>
        </w:tc>
      </w:tr>
      <w:tr w:rsidR="00485E29" w:rsidTr="00485E29">
        <w:tc>
          <w:tcPr>
            <w:tcW w:w="9854" w:type="dxa"/>
          </w:tcPr>
          <w:p w:rsidR="00485E29" w:rsidRDefault="00485E29">
            <w:pPr>
              <w:spacing w:line="360" w:lineRule="auto"/>
            </w:pPr>
          </w:p>
          <w:p w:rsidR="00485E29" w:rsidRDefault="00485E29" w:rsidP="00E56B80">
            <w:pPr>
              <w:spacing w:line="360" w:lineRule="auto"/>
            </w:pPr>
            <w:r>
              <w:t>Viešųjų pirkimų ir turto s</w:t>
            </w:r>
            <w:r w:rsidR="006D4008">
              <w:t>kyriui iki 2019 metų liepos 5</w:t>
            </w:r>
            <w:r>
              <w:t xml:space="preserve"> d. </w:t>
            </w:r>
            <w:r w:rsidR="00E56B80">
              <w:t xml:space="preserve">informuoti viešąją įstaigą Anykščių turizmo ir verslo informacijos centrą apie priimtą sprendimą. </w:t>
            </w:r>
          </w:p>
        </w:tc>
      </w:tr>
      <w:tr w:rsidR="00485E29" w:rsidTr="00485E29">
        <w:tc>
          <w:tcPr>
            <w:tcW w:w="9854" w:type="dxa"/>
            <w:hideMark/>
          </w:tcPr>
          <w:p w:rsidR="00485E29" w:rsidRDefault="00485E29">
            <w:pPr>
              <w:spacing w:line="276" w:lineRule="auto"/>
              <w:rPr>
                <w:b/>
              </w:rPr>
            </w:pPr>
            <w:r>
              <w:rPr>
                <w:b/>
              </w:rPr>
              <w:t>Projekto iniciatorius</w:t>
            </w:r>
          </w:p>
        </w:tc>
      </w:tr>
      <w:tr w:rsidR="00485E29" w:rsidTr="00485E29">
        <w:tc>
          <w:tcPr>
            <w:tcW w:w="9854" w:type="dxa"/>
          </w:tcPr>
          <w:p w:rsidR="00485E29" w:rsidRDefault="00485E29">
            <w:pPr>
              <w:spacing w:line="276" w:lineRule="auto"/>
            </w:pPr>
          </w:p>
          <w:p w:rsidR="00485E29" w:rsidRDefault="00E56B80">
            <w:pPr>
              <w:spacing w:line="360" w:lineRule="auto"/>
            </w:pPr>
            <w:r>
              <w:t>Viešoji įstaiga Anykščių turizmo ir verslo informacijos centras</w:t>
            </w:r>
          </w:p>
          <w:p w:rsidR="00485E29" w:rsidRDefault="00485E29">
            <w:pPr>
              <w:spacing w:line="276" w:lineRule="auto"/>
            </w:pPr>
          </w:p>
        </w:tc>
      </w:tr>
      <w:tr w:rsidR="00485E29" w:rsidTr="00485E29">
        <w:tc>
          <w:tcPr>
            <w:tcW w:w="9854" w:type="dxa"/>
            <w:hideMark/>
          </w:tcPr>
          <w:p w:rsidR="00485E29" w:rsidRDefault="00485E29">
            <w:pPr>
              <w:spacing w:line="276" w:lineRule="auto"/>
              <w:rPr>
                <w:b/>
              </w:rPr>
            </w:pPr>
            <w:r>
              <w:rPr>
                <w:b/>
              </w:rPr>
              <w:t>Rengėja ir pranešėja</w:t>
            </w:r>
          </w:p>
        </w:tc>
      </w:tr>
      <w:tr w:rsidR="00485E29" w:rsidTr="00485E29">
        <w:tc>
          <w:tcPr>
            <w:tcW w:w="9854" w:type="dxa"/>
          </w:tcPr>
          <w:p w:rsidR="00485E29" w:rsidRDefault="00485E29">
            <w:pPr>
              <w:spacing w:line="276" w:lineRule="auto"/>
            </w:pPr>
          </w:p>
          <w:p w:rsidR="00485E29" w:rsidRDefault="00485E29">
            <w:pPr>
              <w:spacing w:line="276" w:lineRule="auto"/>
            </w:pPr>
            <w:r>
              <w:t>Viešųjų pirkimų ir turto skyriaus vedėja A. Savickienė</w:t>
            </w:r>
          </w:p>
        </w:tc>
      </w:tr>
    </w:tbl>
    <w:p w:rsidR="00485E29" w:rsidRDefault="00485E29" w:rsidP="00485E29">
      <w:pPr>
        <w:pStyle w:val="Pagrindinistekstas"/>
        <w:spacing w:line="360" w:lineRule="auto"/>
        <w:rPr>
          <w:bCs w:val="0"/>
        </w:rPr>
      </w:pPr>
    </w:p>
    <w:p w:rsidR="00485E29" w:rsidRDefault="00485E29" w:rsidP="00485E29"/>
    <w:p w:rsidR="002C62B6" w:rsidRDefault="002C62B6"/>
    <w:sectPr w:rsidR="002C62B6" w:rsidSect="000C51D9">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786"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08D7"/>
    <w:rsid w:val="000140FD"/>
    <w:rsid w:val="000A7626"/>
    <w:rsid w:val="000C51D9"/>
    <w:rsid w:val="001E11EB"/>
    <w:rsid w:val="002C62B6"/>
    <w:rsid w:val="002F1B83"/>
    <w:rsid w:val="00363F78"/>
    <w:rsid w:val="003F0EF4"/>
    <w:rsid w:val="00455DB5"/>
    <w:rsid w:val="00485E29"/>
    <w:rsid w:val="00621F7D"/>
    <w:rsid w:val="006D4008"/>
    <w:rsid w:val="00707EB4"/>
    <w:rsid w:val="008455F7"/>
    <w:rsid w:val="00AD7021"/>
    <w:rsid w:val="00AF08D7"/>
    <w:rsid w:val="00E56B80"/>
    <w:rsid w:val="00E96F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83C3E4-E925-46E2-BFAA-7DDE73269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E29"/>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485E29"/>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485E29"/>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485E2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85E29"/>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3120</Words>
  <Characters>1779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2019-06-06T08:06:00Z</cp:lastPrinted>
  <dcterms:created xsi:type="dcterms:W3CDTF">2019-06-18T07:05:00Z</dcterms:created>
  <dcterms:modified xsi:type="dcterms:W3CDTF">2019-06-18T07:05:00Z</dcterms:modified>
</cp:coreProperties>
</file>